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C6D5" w14:textId="77777777" w:rsidR="00ED687C" w:rsidRDefault="00ED687C" w:rsidP="002542E1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3325CD44" w14:textId="4FFCC479" w:rsidR="00455E10" w:rsidRPr="00AF6E66" w:rsidRDefault="00455E10" w:rsidP="002542E1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AF6E66">
        <w:rPr>
          <w:rFonts w:ascii="Times New Roman" w:hAnsi="Times New Roman"/>
          <w:sz w:val="24"/>
          <w:szCs w:val="24"/>
        </w:rPr>
        <w:t xml:space="preserve">The English </w:t>
      </w:r>
      <w:r w:rsidR="00061B35" w:rsidRPr="00AF6E66">
        <w:rPr>
          <w:sz w:val="24"/>
          <w:szCs w:val="24"/>
        </w:rPr>
        <w:t>Department</w:t>
      </w:r>
      <w:r w:rsidR="00061B35" w:rsidRPr="00AF6E66">
        <w:rPr>
          <w:rFonts w:ascii="Times New Roman" w:hAnsi="Times New Roman"/>
          <w:sz w:val="24"/>
          <w:szCs w:val="24"/>
        </w:rPr>
        <w:t xml:space="preserve"> </w:t>
      </w:r>
      <w:r w:rsidRPr="00AF6E66">
        <w:rPr>
          <w:rFonts w:ascii="Times New Roman" w:hAnsi="Times New Roman"/>
          <w:sz w:val="24"/>
          <w:szCs w:val="24"/>
        </w:rPr>
        <w:t>takes very seriously each student's steady movement toward the doctorate. A</w:t>
      </w:r>
      <w:r w:rsidRPr="00AF6E66">
        <w:rPr>
          <w:rStyle w:val="Strong"/>
          <w:rFonts w:ascii="Times New Roman" w:hAnsi="Times New Roman"/>
          <w:b w:val="0"/>
          <w:sz w:val="24"/>
          <w:szCs w:val="24"/>
        </w:rPr>
        <w:t xml:space="preserve">ll funding/financial aid offers are contingent upon making </w:t>
      </w:r>
      <w:r w:rsidR="00303482" w:rsidRPr="00AF6E66">
        <w:rPr>
          <w:rStyle w:val="Strong"/>
          <w:rFonts w:ascii="Times New Roman" w:hAnsi="Times New Roman"/>
          <w:b w:val="0"/>
          <w:sz w:val="24"/>
          <w:szCs w:val="24"/>
        </w:rPr>
        <w:t xml:space="preserve">minimal </w:t>
      </w:r>
      <w:r w:rsidRPr="00AF6E66">
        <w:rPr>
          <w:rStyle w:val="Strong"/>
          <w:rFonts w:ascii="Times New Roman" w:hAnsi="Times New Roman"/>
          <w:b w:val="0"/>
          <w:sz w:val="24"/>
          <w:szCs w:val="24"/>
        </w:rPr>
        <w:t>satisfactory progress</w:t>
      </w:r>
      <w:r w:rsidRPr="00AF6E66">
        <w:rPr>
          <w:rFonts w:ascii="Times New Roman" w:hAnsi="Times New Roman"/>
          <w:b/>
          <w:sz w:val="24"/>
          <w:szCs w:val="24"/>
        </w:rPr>
        <w:t>.</w:t>
      </w:r>
    </w:p>
    <w:p w14:paraId="581D0A26" w14:textId="77777777" w:rsidR="00ED687C" w:rsidRPr="00AF6E66" w:rsidRDefault="00ED687C" w:rsidP="002542E1">
      <w:pPr>
        <w:spacing w:before="100" w:beforeAutospacing="1" w:after="100" w:afterAutospacing="1"/>
        <w:contextualSpacing/>
        <w:rPr>
          <w:rFonts w:ascii="Times" w:hAnsi="Times" w:cs="Times New Roman"/>
          <w:lang w:val="en-US"/>
        </w:rPr>
      </w:pPr>
    </w:p>
    <w:p w14:paraId="4C406EDD" w14:textId="2EED6FE9" w:rsidR="00F85432" w:rsidRPr="00AF6E66" w:rsidRDefault="00ED687C" w:rsidP="002542E1">
      <w:pPr>
        <w:spacing w:before="100" w:beforeAutospacing="1" w:after="100" w:afterAutospacing="1"/>
        <w:contextualSpacing/>
        <w:rPr>
          <w:rFonts w:ascii="Times New Roman" w:hAnsi="Times New Roman" w:cs="Times New Roman"/>
          <w:lang w:val="en-US"/>
        </w:rPr>
      </w:pPr>
      <w:r w:rsidRPr="00AF6E66">
        <w:rPr>
          <w:rFonts w:ascii="Times" w:hAnsi="Times" w:cs="Times New Roman"/>
          <w:lang w:val="en-US"/>
        </w:rPr>
        <w:t xml:space="preserve">The </w:t>
      </w:r>
      <w:r w:rsidR="00061B35" w:rsidRPr="00AF6E66">
        <w:rPr>
          <w:rFonts w:ascii="Times" w:hAnsi="Times" w:cs="Times New Roman"/>
          <w:lang w:val="en-US"/>
        </w:rPr>
        <w:t xml:space="preserve">English Department has its own requirements for the maintenance of </w:t>
      </w:r>
      <w:r w:rsidRPr="00AF6E66">
        <w:rPr>
          <w:rFonts w:ascii="Times" w:hAnsi="Times" w:cs="Times New Roman"/>
          <w:lang w:val="en-US"/>
        </w:rPr>
        <w:t xml:space="preserve">minimal </w:t>
      </w:r>
      <w:r w:rsidR="00061B35" w:rsidRPr="00AF6E66">
        <w:rPr>
          <w:rFonts w:ascii="Times" w:hAnsi="Times" w:cs="Times New Roman"/>
          <w:lang w:val="en-US"/>
        </w:rPr>
        <w:t>satisfactory progress, as follows. D</w:t>
      </w:r>
      <w:r w:rsidR="00455E10" w:rsidRPr="00AF6E66">
        <w:rPr>
          <w:rFonts w:ascii="Times New Roman" w:hAnsi="Times New Roman" w:cs="Times New Roman"/>
          <w:lang w:val="en-US"/>
        </w:rPr>
        <w:t xml:space="preserve">octoral students </w:t>
      </w:r>
      <w:r w:rsidR="00F85432" w:rsidRPr="00AF6E66">
        <w:rPr>
          <w:rFonts w:ascii="Times New Roman" w:hAnsi="Times New Roman" w:cs="Times New Roman"/>
          <w:lang w:val="en-US"/>
        </w:rPr>
        <w:t>are expected to</w:t>
      </w:r>
      <w:r w:rsidR="00455E10" w:rsidRPr="00AF6E66">
        <w:rPr>
          <w:rFonts w:ascii="Times New Roman" w:hAnsi="Times New Roman" w:cs="Times New Roman"/>
          <w:lang w:val="en-US"/>
        </w:rPr>
        <w:t>:</w:t>
      </w:r>
    </w:p>
    <w:p w14:paraId="5EE9E0DC" w14:textId="374C94B4" w:rsidR="00061B35" w:rsidRPr="00AF6E66" w:rsidRDefault="00DE0976" w:rsidP="002542E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M</w:t>
      </w:r>
      <w:r w:rsidR="008D13E0">
        <w:rPr>
          <w:rFonts w:ascii="Times New Roman" w:eastAsia="Times New Roman" w:hAnsi="Times New Roman" w:cs="Times New Roman"/>
        </w:rPr>
        <w:t xml:space="preserve">aintain course grades of </w:t>
      </w:r>
      <w:r w:rsidR="002542E1" w:rsidRPr="00AF6E66">
        <w:rPr>
          <w:rFonts w:ascii="Times New Roman" w:eastAsia="Times New Roman" w:hAnsi="Times New Roman" w:cs="Times New Roman"/>
        </w:rPr>
        <w:t>B</w:t>
      </w:r>
      <w:r w:rsidR="008D13E0">
        <w:rPr>
          <w:rFonts w:ascii="Times New Roman" w:eastAsia="Times New Roman" w:hAnsi="Times New Roman" w:cs="Times New Roman"/>
        </w:rPr>
        <w:t xml:space="preserve"> and above </w:t>
      </w:r>
      <w:r w:rsidR="00061B35" w:rsidRPr="00AF6E66">
        <w:rPr>
          <w:rFonts w:ascii="Times New Roman" w:eastAsia="Times New Roman" w:hAnsi="Times New Roman" w:cs="Times New Roman"/>
        </w:rPr>
        <w:t>in coursework.</w:t>
      </w:r>
      <w:r w:rsidR="008D13E0">
        <w:rPr>
          <w:rFonts w:ascii="Times New Roman" w:eastAsia="Times New Roman" w:hAnsi="Times New Roman" w:cs="Times New Roman"/>
        </w:rPr>
        <w:t xml:space="preserve"> Two course grades below a B may result in dismissal from the program.</w:t>
      </w:r>
      <w:r w:rsidR="00061B35" w:rsidRPr="00AF6E66">
        <w:rPr>
          <w:rFonts w:ascii="Times New Roman" w:eastAsia="Times New Roman" w:hAnsi="Times New Roman" w:cs="Times New Roman"/>
        </w:rPr>
        <w:t xml:space="preserve"> </w:t>
      </w:r>
    </w:p>
    <w:p w14:paraId="4D644A30" w14:textId="77777777" w:rsidR="00061B35" w:rsidRPr="00AF6E66" w:rsidRDefault="00061B35" w:rsidP="00061B35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14:paraId="1B7EED5B" w14:textId="41C509CC" w:rsidR="00F85432" w:rsidRPr="00AF6E66" w:rsidRDefault="00DE0976" w:rsidP="00061B3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Co</w:t>
      </w:r>
      <w:r w:rsidR="00061B35" w:rsidRPr="00AF6E66">
        <w:rPr>
          <w:rFonts w:ascii="Times New Roman" w:hAnsi="Times New Roman" w:cs="Times New Roman"/>
        </w:rPr>
        <w:t>mplete all</w:t>
      </w:r>
      <w:r w:rsidR="002542E1" w:rsidRPr="00AF6E66">
        <w:rPr>
          <w:rFonts w:ascii="Times New Roman" w:hAnsi="Times New Roman" w:cs="Times New Roman"/>
        </w:rPr>
        <w:t xml:space="preserve"> incompletes before </w:t>
      </w:r>
      <w:r w:rsidR="00061B35" w:rsidRPr="00AF6E66">
        <w:rPr>
          <w:rFonts w:ascii="Times New Roman" w:hAnsi="Times New Roman" w:cs="Times New Roman"/>
        </w:rPr>
        <w:t xml:space="preserve">proceeding </w:t>
      </w:r>
      <w:r w:rsidR="002542E1" w:rsidRPr="00AF6E66">
        <w:rPr>
          <w:rFonts w:ascii="Times New Roman" w:hAnsi="Times New Roman" w:cs="Times New Roman"/>
        </w:rPr>
        <w:t xml:space="preserve">to the qualifying examination. </w:t>
      </w:r>
    </w:p>
    <w:p w14:paraId="6F646E55" w14:textId="3C8E7ED5" w:rsidR="00F85432" w:rsidRPr="00AF6E66" w:rsidRDefault="00DE0976" w:rsidP="002542E1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85432" w:rsidRPr="00AF6E66">
        <w:rPr>
          <w:rFonts w:ascii="Times New Roman" w:hAnsi="Times New Roman"/>
          <w:sz w:val="24"/>
          <w:szCs w:val="24"/>
        </w:rPr>
        <w:t>omplete their coursework no later than their fifth semester in the program.</w:t>
      </w:r>
    </w:p>
    <w:p w14:paraId="7AE9AE82" w14:textId="77777777" w:rsidR="00F85432" w:rsidRPr="00AF6E66" w:rsidRDefault="00F85432" w:rsidP="002542E1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01B28A08" w14:textId="5E9ACABE" w:rsidR="0054748F" w:rsidRPr="00AF6E66" w:rsidRDefault="00DE0976" w:rsidP="0054748F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85432" w:rsidRPr="00AF6E66">
        <w:rPr>
          <w:rFonts w:ascii="Times New Roman" w:hAnsi="Times New Roman"/>
          <w:sz w:val="24"/>
          <w:szCs w:val="24"/>
        </w:rPr>
        <w:t xml:space="preserve">omplete the relevant portions of the annual evaluation form and give a copy to the director by the </w:t>
      </w:r>
      <w:r w:rsidR="00061B35" w:rsidRPr="00AF6E66">
        <w:rPr>
          <w:rFonts w:ascii="Times New Roman" w:hAnsi="Times New Roman"/>
          <w:sz w:val="24"/>
          <w:szCs w:val="24"/>
        </w:rPr>
        <w:t>spring</w:t>
      </w:r>
      <w:r w:rsidR="00F85432" w:rsidRPr="00AF6E66">
        <w:rPr>
          <w:rFonts w:ascii="Times New Roman" w:hAnsi="Times New Roman"/>
          <w:sz w:val="24"/>
          <w:szCs w:val="24"/>
        </w:rPr>
        <w:t xml:space="preserve"> deadline. </w:t>
      </w:r>
    </w:p>
    <w:p w14:paraId="173A6D5C" w14:textId="77777777" w:rsidR="0054748F" w:rsidRPr="00AF6E66" w:rsidRDefault="0054748F" w:rsidP="0054748F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2F695215" w14:textId="603B11A1" w:rsidR="0054748F" w:rsidRPr="00AF6E66" w:rsidRDefault="00DE0976" w:rsidP="0054748F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4748F" w:rsidRPr="00AF6E66">
        <w:rPr>
          <w:rFonts w:ascii="Times New Roman" w:hAnsi="Times New Roman"/>
          <w:sz w:val="24"/>
          <w:szCs w:val="24"/>
        </w:rPr>
        <w:t xml:space="preserve">ass the first stage of the qualifying exam (“orals”) no later than 31 August of year 4. </w:t>
      </w:r>
      <w:r w:rsidR="0054748F" w:rsidRPr="00AF6E66">
        <w:rPr>
          <w:rFonts w:ascii="Times New Roman" w:eastAsia="Times New Roman" w:hAnsi="Times New Roman"/>
          <w:sz w:val="24"/>
          <w:szCs w:val="24"/>
        </w:rPr>
        <w:t xml:space="preserve">If the student fails on the first attempt, a second try is permitted. A second failure </w:t>
      </w:r>
      <w:r w:rsidR="00750A82" w:rsidRPr="00AF6E66">
        <w:rPr>
          <w:rFonts w:ascii="Times New Roman" w:eastAsia="Times New Roman" w:hAnsi="Times New Roman"/>
          <w:sz w:val="24"/>
          <w:szCs w:val="24"/>
        </w:rPr>
        <w:t>may result</w:t>
      </w:r>
      <w:r w:rsidR="0054748F" w:rsidRPr="00AF6E66">
        <w:rPr>
          <w:rFonts w:ascii="Times New Roman" w:eastAsia="Times New Roman" w:hAnsi="Times New Roman"/>
          <w:sz w:val="24"/>
          <w:szCs w:val="24"/>
        </w:rPr>
        <w:t xml:space="preserve"> in dismissal from the program.  </w:t>
      </w:r>
    </w:p>
    <w:p w14:paraId="615C8BB6" w14:textId="77777777" w:rsidR="00ED687C" w:rsidRPr="00AF6E66" w:rsidRDefault="00ED687C" w:rsidP="00ED687C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497324EE" w14:textId="19CEDB48" w:rsidR="00ED687C" w:rsidRPr="00AF6E66" w:rsidRDefault="00303482" w:rsidP="00ED687C">
      <w:pPr>
        <w:pStyle w:val="NormalWeb"/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AF6E66">
        <w:rPr>
          <w:rFonts w:ascii="Times New Roman" w:eastAsia="Times New Roman" w:hAnsi="Times New Roman"/>
          <w:sz w:val="24"/>
          <w:szCs w:val="24"/>
        </w:rPr>
        <w:t>NB.  This is the minimal</w:t>
      </w:r>
      <w:r w:rsidR="00ED687C" w:rsidRPr="00AF6E66">
        <w:rPr>
          <w:rFonts w:ascii="Times New Roman" w:eastAsia="Times New Roman" w:hAnsi="Times New Roman"/>
          <w:sz w:val="24"/>
          <w:szCs w:val="24"/>
        </w:rPr>
        <w:t xml:space="preserve"> satisfactory standard.  Students are expected to pass the first stage of the qualifying exam in the fall semester of year 3.</w:t>
      </w:r>
    </w:p>
    <w:p w14:paraId="03495BD9" w14:textId="77777777" w:rsidR="0054748F" w:rsidRPr="00AF6E66" w:rsidRDefault="0054748F" w:rsidP="0054748F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2E9DDA86" w14:textId="4DE20F91" w:rsidR="0054748F" w:rsidRPr="00AF6E66" w:rsidRDefault="00DE0976" w:rsidP="0054748F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4748F" w:rsidRPr="00AF6E66">
        <w:rPr>
          <w:rFonts w:ascii="Times New Roman" w:hAnsi="Times New Roman"/>
          <w:sz w:val="24"/>
          <w:szCs w:val="24"/>
        </w:rPr>
        <w:t xml:space="preserve">ubmit an approved dissertation prospectus to the advisory committee no later than </w:t>
      </w:r>
      <w:r w:rsidR="0054748F" w:rsidRPr="00AF6E66">
        <w:rPr>
          <w:rFonts w:ascii="Times New Roman" w:eastAsia="Times New Roman" w:hAnsi="Times New Roman"/>
          <w:color w:val="000000"/>
          <w:sz w:val="24"/>
          <w:szCs w:val="24"/>
        </w:rPr>
        <w:t>15 January of year 4</w:t>
      </w:r>
      <w:r w:rsidR="0054748F" w:rsidRPr="00AF6E66">
        <w:rPr>
          <w:rFonts w:ascii="Times New Roman" w:hAnsi="Times New Roman"/>
          <w:sz w:val="24"/>
          <w:szCs w:val="24"/>
        </w:rPr>
        <w:t>.</w:t>
      </w:r>
    </w:p>
    <w:p w14:paraId="1B2BDAD0" w14:textId="77777777" w:rsidR="00ED687C" w:rsidRPr="00AF6E66" w:rsidRDefault="00ED687C" w:rsidP="00ED687C">
      <w:pPr>
        <w:pStyle w:val="NormalWeb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F228A98" w14:textId="238830EE" w:rsidR="00ED687C" w:rsidRPr="00AF6E66" w:rsidRDefault="00ED687C" w:rsidP="00ED687C">
      <w:pPr>
        <w:pStyle w:val="NormalWeb"/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AF6E66">
        <w:rPr>
          <w:rFonts w:ascii="Times New Roman" w:hAnsi="Times New Roman"/>
          <w:sz w:val="24"/>
          <w:szCs w:val="24"/>
        </w:rPr>
        <w:t>NB.  This is the</w:t>
      </w:r>
      <w:r w:rsidR="00303482" w:rsidRPr="00AF6E66">
        <w:rPr>
          <w:rFonts w:ascii="Times New Roman" w:hAnsi="Times New Roman"/>
          <w:sz w:val="24"/>
          <w:szCs w:val="24"/>
        </w:rPr>
        <w:t xml:space="preserve"> minimal</w:t>
      </w:r>
      <w:r w:rsidRPr="00AF6E66">
        <w:rPr>
          <w:rFonts w:ascii="Times New Roman" w:hAnsi="Times New Roman"/>
          <w:sz w:val="24"/>
          <w:szCs w:val="24"/>
        </w:rPr>
        <w:t xml:space="preserve"> satisfactory standard.  Students are expected to pass the second stage of the qualifying exam (</w:t>
      </w:r>
      <w:r w:rsidR="00303482" w:rsidRPr="00AF6E66">
        <w:rPr>
          <w:rFonts w:ascii="Times New Roman" w:hAnsi="Times New Roman"/>
          <w:sz w:val="24"/>
          <w:szCs w:val="24"/>
        </w:rPr>
        <w:t>“</w:t>
      </w:r>
      <w:r w:rsidRPr="00AF6E66">
        <w:rPr>
          <w:rFonts w:ascii="Times New Roman" w:hAnsi="Times New Roman"/>
          <w:sz w:val="24"/>
          <w:szCs w:val="24"/>
        </w:rPr>
        <w:t>prospectus</w:t>
      </w:r>
      <w:r w:rsidR="00303482" w:rsidRPr="00AF6E66">
        <w:rPr>
          <w:rFonts w:ascii="Times New Roman" w:hAnsi="Times New Roman"/>
          <w:sz w:val="24"/>
          <w:szCs w:val="24"/>
        </w:rPr>
        <w:t>”</w:t>
      </w:r>
      <w:r w:rsidRPr="00AF6E66">
        <w:rPr>
          <w:rFonts w:ascii="Times New Roman" w:hAnsi="Times New Roman"/>
          <w:sz w:val="24"/>
          <w:szCs w:val="24"/>
        </w:rPr>
        <w:t>) in the spring semester of year 3.</w:t>
      </w:r>
    </w:p>
    <w:p w14:paraId="55DCF3F6" w14:textId="77777777" w:rsidR="0054748F" w:rsidRPr="00AF6E66" w:rsidRDefault="0054748F" w:rsidP="0054748F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6360565A" w14:textId="551C65EB" w:rsidR="0054748F" w:rsidRPr="00AF6E66" w:rsidRDefault="00DE0976" w:rsidP="0054748F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4748F" w:rsidRPr="00AF6E66">
        <w:rPr>
          <w:rFonts w:ascii="Times New Roman" w:hAnsi="Times New Roman"/>
          <w:sz w:val="24"/>
          <w:szCs w:val="24"/>
        </w:rPr>
        <w:t xml:space="preserve">dvance to candidacy by successfully passing their qualifying examination </w:t>
      </w:r>
      <w:r w:rsidR="00303482" w:rsidRPr="00AF6E66">
        <w:rPr>
          <w:rFonts w:ascii="Times New Roman" w:hAnsi="Times New Roman"/>
          <w:sz w:val="24"/>
          <w:szCs w:val="24"/>
        </w:rPr>
        <w:t>no later than the</w:t>
      </w:r>
      <w:r w:rsidR="0054748F" w:rsidRPr="00AF6E66">
        <w:rPr>
          <w:rFonts w:ascii="Times New Roman" w:hAnsi="Times New Roman"/>
          <w:sz w:val="24"/>
          <w:szCs w:val="24"/>
        </w:rPr>
        <w:t xml:space="preserve"> end of year 4. Students who do not meet this requirement will be placed on probation and will be at risk of losing their funding. </w:t>
      </w:r>
    </w:p>
    <w:p w14:paraId="1ADD3901" w14:textId="77777777" w:rsidR="002542E1" w:rsidRPr="00AF6E66" w:rsidRDefault="002542E1" w:rsidP="002542E1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33E09330" w14:textId="43495F27" w:rsidR="00F85432" w:rsidRPr="00AF6E66" w:rsidRDefault="00DE0976" w:rsidP="002542E1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="002542E1" w:rsidRPr="00AF6E66">
        <w:rPr>
          <w:rFonts w:ascii="Times New Roman" w:hAnsi="Times New Roman"/>
          <w:sz w:val="24"/>
          <w:szCs w:val="24"/>
        </w:rPr>
        <w:t xml:space="preserve">omplete </w:t>
      </w:r>
      <w:r w:rsidR="00303482" w:rsidRPr="00AF6E66">
        <w:rPr>
          <w:rFonts w:ascii="Times New Roman" w:hAnsi="Times New Roman"/>
          <w:sz w:val="24"/>
          <w:szCs w:val="24"/>
        </w:rPr>
        <w:t xml:space="preserve">and defend </w:t>
      </w:r>
      <w:r w:rsidR="002542E1" w:rsidRPr="00AF6E66">
        <w:rPr>
          <w:rFonts w:ascii="Times New Roman" w:hAnsi="Times New Roman"/>
          <w:sz w:val="24"/>
          <w:szCs w:val="24"/>
        </w:rPr>
        <w:t>their </w:t>
      </w:r>
      <w:r w:rsidR="002542E1" w:rsidRPr="00AF6E66">
        <w:rPr>
          <w:rStyle w:val="Strong"/>
          <w:rFonts w:ascii="Times New Roman" w:hAnsi="Times New Roman"/>
          <w:b w:val="0"/>
          <w:sz w:val="24"/>
          <w:szCs w:val="24"/>
        </w:rPr>
        <w:t>dissertation</w:t>
      </w:r>
      <w:r w:rsidR="002542E1" w:rsidRPr="00AF6E66">
        <w:rPr>
          <w:rFonts w:ascii="Times New Roman" w:hAnsi="Times New Roman"/>
          <w:b/>
          <w:sz w:val="24"/>
          <w:szCs w:val="24"/>
        </w:rPr>
        <w:t> </w:t>
      </w:r>
      <w:r w:rsidR="002542E1" w:rsidRPr="00AF6E66">
        <w:rPr>
          <w:rFonts w:ascii="Times New Roman" w:hAnsi="Times New Roman"/>
          <w:sz w:val="24"/>
          <w:szCs w:val="24"/>
        </w:rPr>
        <w:t xml:space="preserve">by the end of the sixth year. </w:t>
      </w:r>
    </w:p>
    <w:p w14:paraId="497B5847" w14:textId="77777777" w:rsidR="002542E1" w:rsidRPr="00AF6E66" w:rsidRDefault="002542E1" w:rsidP="002542E1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6D1B4000" w14:textId="77777777" w:rsidR="00ED687C" w:rsidRPr="00AF6E66" w:rsidRDefault="00ED687C" w:rsidP="002542E1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42F238A1" w14:textId="461D30D9" w:rsidR="00455E10" w:rsidRDefault="00455E10" w:rsidP="00047A7C">
      <w:pPr>
        <w:pStyle w:val="NormalWeb"/>
        <w:contextualSpacing/>
      </w:pPr>
      <w:r w:rsidRPr="00AF6E66">
        <w:rPr>
          <w:rFonts w:ascii="Times New Roman" w:hAnsi="Times New Roman"/>
          <w:sz w:val="24"/>
          <w:szCs w:val="24"/>
        </w:rPr>
        <w:t xml:space="preserve">For extensions to this schedule, students may petition the DGS through their </w:t>
      </w:r>
      <w:r w:rsidR="002542E1" w:rsidRPr="00AF6E66">
        <w:rPr>
          <w:rFonts w:ascii="Times New Roman" w:hAnsi="Times New Roman"/>
          <w:sz w:val="24"/>
          <w:szCs w:val="24"/>
        </w:rPr>
        <w:t xml:space="preserve">director and/or </w:t>
      </w:r>
      <w:r w:rsidRPr="00AF6E66">
        <w:rPr>
          <w:rFonts w:ascii="Times New Roman" w:hAnsi="Times New Roman"/>
          <w:sz w:val="24"/>
          <w:szCs w:val="24"/>
        </w:rPr>
        <w:t>advising committees.</w:t>
      </w:r>
      <w:r w:rsidR="00047A7C">
        <w:t xml:space="preserve"> </w:t>
      </w:r>
    </w:p>
    <w:p w14:paraId="61733E9F" w14:textId="77777777" w:rsidR="002542E1" w:rsidRDefault="002542E1" w:rsidP="000116F3">
      <w:pPr>
        <w:spacing w:before="100" w:beforeAutospacing="1" w:after="100" w:afterAutospacing="1"/>
        <w:rPr>
          <w:rFonts w:ascii="Times" w:hAnsi="Times" w:cs="Times New Roman"/>
          <w:lang w:val="en-US"/>
        </w:rPr>
      </w:pPr>
    </w:p>
    <w:sectPr w:rsidR="002542E1" w:rsidSect="00B3411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0316" w14:textId="77777777" w:rsidR="00ED687C" w:rsidRDefault="00ED687C" w:rsidP="00750A82">
      <w:r>
        <w:separator/>
      </w:r>
    </w:p>
  </w:endnote>
  <w:endnote w:type="continuationSeparator" w:id="0">
    <w:p w14:paraId="0D0F6E78" w14:textId="77777777" w:rsidR="00ED687C" w:rsidRDefault="00ED687C" w:rsidP="007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DB59" w14:textId="77777777" w:rsidR="00ED687C" w:rsidRDefault="00ED687C" w:rsidP="00750A82">
      <w:r>
        <w:separator/>
      </w:r>
    </w:p>
  </w:footnote>
  <w:footnote w:type="continuationSeparator" w:id="0">
    <w:p w14:paraId="06FC1AD9" w14:textId="77777777" w:rsidR="00ED687C" w:rsidRDefault="00ED687C" w:rsidP="0075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F5EC" w14:textId="77777777" w:rsidR="00ED687C" w:rsidRPr="00AF6E66" w:rsidRDefault="00ED687C" w:rsidP="00750A82">
    <w:pPr>
      <w:pStyle w:val="Heading3"/>
      <w:contextualSpacing/>
      <w:rPr>
        <w:rFonts w:ascii="Times New Roman" w:eastAsia="Times New Roman" w:hAnsi="Times New Roman" w:cs="Times New Roman"/>
        <w:color w:val="auto"/>
      </w:rPr>
    </w:pPr>
    <w:r w:rsidRPr="00AF6E66">
      <w:rPr>
        <w:rFonts w:ascii="Times New Roman" w:eastAsia="Times New Roman" w:hAnsi="Times New Roman" w:cs="Times New Roman"/>
        <w:color w:val="auto"/>
      </w:rPr>
      <w:t>English PhD Program</w:t>
    </w:r>
  </w:p>
  <w:p w14:paraId="1CC4265E" w14:textId="5451C09A" w:rsidR="00ED687C" w:rsidRPr="00ED687C" w:rsidRDefault="00303482" w:rsidP="00750A82">
    <w:pPr>
      <w:pStyle w:val="Heading3"/>
      <w:contextualSpacing/>
      <w:rPr>
        <w:rFonts w:ascii="Times New Roman" w:eastAsia="Times New Roman" w:hAnsi="Times New Roman" w:cs="Times New Roman"/>
        <w:color w:val="auto"/>
      </w:rPr>
    </w:pPr>
    <w:r w:rsidRPr="00AF6E66">
      <w:rPr>
        <w:rFonts w:ascii="Times New Roman" w:eastAsia="Times New Roman" w:hAnsi="Times New Roman" w:cs="Times New Roman"/>
        <w:color w:val="auto"/>
      </w:rPr>
      <w:t xml:space="preserve">Definition of Minimal </w:t>
    </w:r>
    <w:r w:rsidR="00ED687C" w:rsidRPr="00AF6E66">
      <w:rPr>
        <w:rFonts w:ascii="Times New Roman" w:eastAsia="Times New Roman" w:hAnsi="Times New Roman" w:cs="Times New Roman"/>
        <w:color w:val="auto"/>
      </w:rPr>
      <w:t>Satisfactory Progress</w:t>
    </w:r>
  </w:p>
  <w:p w14:paraId="6E5D7250" w14:textId="77777777" w:rsidR="00ED687C" w:rsidRDefault="00ED6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6A2"/>
    <w:multiLevelType w:val="hybridMultilevel"/>
    <w:tmpl w:val="55C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B23"/>
    <w:multiLevelType w:val="multilevel"/>
    <w:tmpl w:val="2B0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A348A"/>
    <w:multiLevelType w:val="multilevel"/>
    <w:tmpl w:val="7B7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D5BED"/>
    <w:multiLevelType w:val="multilevel"/>
    <w:tmpl w:val="B43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5985"/>
    <w:multiLevelType w:val="hybridMultilevel"/>
    <w:tmpl w:val="F38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22FC"/>
    <w:multiLevelType w:val="multilevel"/>
    <w:tmpl w:val="9E42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F3"/>
    <w:rsid w:val="000116F3"/>
    <w:rsid w:val="00047A7C"/>
    <w:rsid w:val="00061B35"/>
    <w:rsid w:val="000C22C5"/>
    <w:rsid w:val="002542E1"/>
    <w:rsid w:val="00303482"/>
    <w:rsid w:val="00455E10"/>
    <w:rsid w:val="004A75F4"/>
    <w:rsid w:val="0054748F"/>
    <w:rsid w:val="00750A82"/>
    <w:rsid w:val="008D13E0"/>
    <w:rsid w:val="00A21846"/>
    <w:rsid w:val="00A82D2D"/>
    <w:rsid w:val="00AF6E66"/>
    <w:rsid w:val="00B34112"/>
    <w:rsid w:val="00CE1C89"/>
    <w:rsid w:val="00D60328"/>
    <w:rsid w:val="00D76B2C"/>
    <w:rsid w:val="00DE0976"/>
    <w:rsid w:val="00ED687C"/>
    <w:rsid w:val="00F85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6B95"/>
  <w15:docId w15:val="{58469B8B-3051-4C6F-A0FC-ACAB64E5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6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116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6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16F3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16F3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76B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6B2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55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82"/>
  </w:style>
  <w:style w:type="paragraph" w:styleId="Footer">
    <w:name w:val="footer"/>
    <w:basedOn w:val="Normal"/>
    <w:link w:val="FooterChar"/>
    <w:uiPriority w:val="99"/>
    <w:unhideWhenUsed/>
    <w:rsid w:val="00750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alice1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Stardust</dc:creator>
  <cp:keywords/>
  <dc:description/>
  <cp:lastModifiedBy>Newton, Laura S</cp:lastModifiedBy>
  <cp:revision>2</cp:revision>
  <cp:lastPrinted>2015-03-11T16:44:00Z</cp:lastPrinted>
  <dcterms:created xsi:type="dcterms:W3CDTF">2016-08-24T14:53:00Z</dcterms:created>
  <dcterms:modified xsi:type="dcterms:W3CDTF">2016-08-24T14:53:00Z</dcterms:modified>
</cp:coreProperties>
</file>